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3F" w:rsidRDefault="00254F3F" w:rsidP="006C2271">
      <w:pPr>
        <w:jc w:val="center"/>
        <w:rPr>
          <w:rFonts w:ascii="AR BLANCA" w:hAnsi="AR BLANCA"/>
          <w:noProof/>
          <w:sz w:val="44"/>
          <w:szCs w:val="44"/>
          <w:lang w:eastAsia="es-AR"/>
        </w:rPr>
      </w:pPr>
      <w:r>
        <w:rPr>
          <w:rFonts w:ascii="AR BLANCA" w:hAnsi="AR BLANCA"/>
          <w:noProof/>
          <w:sz w:val="44"/>
          <w:szCs w:val="44"/>
          <w:u w:val="double"/>
          <w:lang w:eastAsia="es-AR"/>
        </w:rPr>
        <w:t>PROYECTO:</w:t>
      </w:r>
      <w:r>
        <w:rPr>
          <w:rFonts w:ascii="AR BLANCA" w:hAnsi="AR BLANCA"/>
          <w:noProof/>
          <w:sz w:val="44"/>
          <w:szCs w:val="44"/>
          <w:lang w:eastAsia="es-AR"/>
        </w:rPr>
        <w:t xml:space="preserve"> </w:t>
      </w:r>
    </w:p>
    <w:p w:rsidR="00254F3F" w:rsidRDefault="00254F3F" w:rsidP="006C2271">
      <w:pPr>
        <w:jc w:val="center"/>
      </w:pPr>
      <w:r>
        <w:rPr>
          <w:rFonts w:ascii="AR BLANCA" w:hAnsi="AR BLANCA"/>
          <w:noProof/>
          <w:sz w:val="44"/>
          <w:szCs w:val="44"/>
          <w:lang w:eastAsia="es-AR"/>
        </w:rPr>
        <w:t xml:space="preserve">“LOS  BUENOS MODALES”                      </w:t>
      </w:r>
      <w:r w:rsidRPr="00697DD8">
        <w:rPr>
          <w:noProof/>
          <w:lang w:val="es-ES" w:eastAsia="es-ES"/>
        </w:rPr>
        <w:pict>
          <v:shape id="0 Imagen" o:spid="_x0000_i1028" type="#_x0000_t75" style="width:384.75pt;height:281.25pt;visibility:visible">
            <v:imagedata r:id="rId7" o:title=""/>
          </v:shape>
        </w:pict>
      </w:r>
    </w:p>
    <w:p w:rsidR="00254F3F" w:rsidRDefault="00254F3F" w:rsidP="00B37F80"/>
    <w:p w:rsidR="00254F3F" w:rsidRDefault="00254F3F" w:rsidP="00B37F80">
      <w:pPr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4"/>
          <w:szCs w:val="44"/>
          <w:u w:val="double"/>
        </w:rPr>
        <w:t>Duración:</w:t>
      </w:r>
      <w:r w:rsidRPr="006C2271">
        <w:rPr>
          <w:rFonts w:ascii="AR BLANCA" w:hAnsi="AR BLANCA"/>
          <w:sz w:val="44"/>
          <w:szCs w:val="44"/>
        </w:rPr>
        <w:t xml:space="preserve"> </w:t>
      </w:r>
      <w:r>
        <w:rPr>
          <w:rFonts w:ascii="AR BLANCA" w:hAnsi="AR BLANCA"/>
          <w:sz w:val="40"/>
          <w:szCs w:val="40"/>
        </w:rPr>
        <w:t>ciclo lectivo</w:t>
      </w:r>
    </w:p>
    <w:p w:rsidR="00254F3F" w:rsidRDefault="00254F3F" w:rsidP="00B37F80">
      <w:pPr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4"/>
          <w:szCs w:val="44"/>
          <w:u w:val="double"/>
        </w:rPr>
        <w:t xml:space="preserve">Fundamentación: </w:t>
      </w:r>
      <w:r>
        <w:rPr>
          <w:rFonts w:ascii="AR BLANCA" w:hAnsi="AR BLANCA"/>
          <w:sz w:val="40"/>
          <w:szCs w:val="40"/>
        </w:rPr>
        <w:t>la convivencia es una situación natural del ser humano. Somos seres sociales y desarrollamos nuestras vidas con otros.</w:t>
      </w:r>
    </w:p>
    <w:p w:rsidR="00254F3F" w:rsidRDefault="00254F3F" w:rsidP="00B37F80">
      <w:pPr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 xml:space="preserve">     Convivir es estar y compartir; es una competencia fundamental que debemos adquirir, es un ejercicio cotidiano que requiere de conocimiento, práctica y esfuerzo.</w:t>
      </w:r>
    </w:p>
    <w:p w:rsidR="00254F3F" w:rsidRDefault="00254F3F" w:rsidP="00B37F80">
      <w:pPr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 xml:space="preserve">     En una sociedad donde la violencia está a la orden del día, en los programas “para niños”, en los noticieros,  donde los conflictos no encuentran medios de resolución pacíficos, donde el individualismo asegura el éxito , podríamos aprovechar la ductilidad de los niños pequeños , ofreciendo experiencias que les permitan reflexionar, aceptar las diferencias, las críticas; opinar, participar, hacer.</w:t>
      </w:r>
    </w:p>
    <w:p w:rsidR="00254F3F" w:rsidRDefault="00254F3F" w:rsidP="00B37F80">
      <w:pPr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 xml:space="preserve">     Si los niños aprenden a desarrollar una buena convivencia escolar, serán capaces de trasladar y ejercer sus vivencias en otros ámbitos.</w:t>
      </w:r>
    </w:p>
    <w:p w:rsidR="00254F3F" w:rsidRDefault="00254F3F" w:rsidP="00B37F80">
      <w:pPr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 xml:space="preserve">    Las actividades cotidianas en el Jardín, esas pequeñas cosas de todos los días nos brindan la oportunidad para trabajar normas de convivencia, valores, respeto y solidaridad.</w:t>
      </w:r>
    </w:p>
    <w:p w:rsidR="00254F3F" w:rsidRDefault="00254F3F" w:rsidP="00B37F80">
      <w:pPr>
        <w:rPr>
          <w:rFonts w:ascii="AR BLANCA" w:hAnsi="AR BLANCA"/>
          <w:sz w:val="40"/>
          <w:szCs w:val="40"/>
        </w:rPr>
      </w:pPr>
    </w:p>
    <w:p w:rsidR="00254F3F" w:rsidRDefault="00254F3F" w:rsidP="00B37F80">
      <w:pPr>
        <w:rPr>
          <w:rFonts w:ascii="AR BLANCA" w:hAnsi="AR BLANCA"/>
          <w:sz w:val="44"/>
          <w:szCs w:val="44"/>
          <w:u w:val="double"/>
        </w:rPr>
      </w:pPr>
      <w:r>
        <w:rPr>
          <w:rFonts w:ascii="AR BLANCA" w:hAnsi="AR BLANCA"/>
          <w:sz w:val="44"/>
          <w:szCs w:val="44"/>
          <w:u w:val="double"/>
        </w:rPr>
        <w:t>Propósitos:</w:t>
      </w:r>
    </w:p>
    <w:p w:rsidR="00254F3F" w:rsidRDefault="00254F3F" w:rsidP="006C2271">
      <w:pPr>
        <w:ind w:firstLine="540"/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Favorecer en cada niño el desarrollo de la propia identidad y de la confianza y seguridad en sus capacidades, para actuar con iniciativa y autonomía, para aprender, para defender sus derechos y para expresar pensamientos, sentimientos, emociones.</w:t>
      </w:r>
    </w:p>
    <w:p w:rsidR="00254F3F" w:rsidRDefault="00254F3F" w:rsidP="00B37F80">
      <w:pPr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 xml:space="preserve">   Asumir actitudes democráticas que permitan que los niños se apropien de valores y los principios necesarios para la vida en comunidad: la justicia y la tolerancia; el reconocimiento y el aprecio de la diversidad de género, cultural y étnica; y el respeto a los derechos de los demás.</w:t>
      </w:r>
    </w:p>
    <w:p w:rsidR="00254F3F" w:rsidRDefault="00254F3F" w:rsidP="00B37F80">
      <w:pPr>
        <w:rPr>
          <w:rFonts w:ascii="AR BLANCA" w:hAnsi="AR BLANCA"/>
          <w:sz w:val="44"/>
          <w:szCs w:val="44"/>
        </w:rPr>
      </w:pPr>
      <w:r>
        <w:rPr>
          <w:rFonts w:ascii="AR BLANCA" w:hAnsi="AR BLANCA"/>
          <w:sz w:val="44"/>
          <w:szCs w:val="44"/>
          <w:u w:val="double"/>
        </w:rPr>
        <w:t>Contenidos:</w:t>
      </w:r>
    </w:p>
    <w:p w:rsidR="00254F3F" w:rsidRDefault="00254F3F" w:rsidP="00B37F80">
      <w:pPr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4"/>
          <w:szCs w:val="44"/>
          <w:u w:val="single"/>
        </w:rPr>
        <w:t>Formación personal y social</w:t>
      </w:r>
    </w:p>
    <w:p w:rsidR="00254F3F" w:rsidRDefault="00254F3F" w:rsidP="00B37F80">
      <w:pPr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+Valoración y respeto por la diversidad cultural, étnica, de género de ideas, etc.</w:t>
      </w:r>
    </w:p>
    <w:p w:rsidR="00254F3F" w:rsidRDefault="00254F3F" w:rsidP="00B37F80">
      <w:pPr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+Independencia y autonomía en el accionar cotidiano.</w:t>
      </w:r>
    </w:p>
    <w:p w:rsidR="00254F3F" w:rsidRDefault="00254F3F" w:rsidP="00B37F80">
      <w:pPr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+Creación y aceptación de normas, pautas y límites.</w:t>
      </w:r>
    </w:p>
    <w:p w:rsidR="00254F3F" w:rsidRDefault="00254F3F" w:rsidP="00B37F80">
      <w:pPr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+Integración al grupo y a la institución asumiendo actitudes solidarias.</w:t>
      </w:r>
    </w:p>
    <w:p w:rsidR="00254F3F" w:rsidRDefault="00254F3F" w:rsidP="00B37F80">
      <w:pPr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+Valoración del propio cuerpo y respeto por la propia intimidad y la de los demás.</w:t>
      </w:r>
    </w:p>
    <w:p w:rsidR="00254F3F" w:rsidRDefault="00254F3F" w:rsidP="00B37F80">
      <w:pPr>
        <w:rPr>
          <w:rFonts w:ascii="AR BLANCA" w:hAnsi="AR BLANCA"/>
          <w:sz w:val="40"/>
          <w:szCs w:val="40"/>
        </w:rPr>
      </w:pPr>
    </w:p>
    <w:p w:rsidR="00254F3F" w:rsidRDefault="00254F3F" w:rsidP="00B37F80">
      <w:pPr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4"/>
          <w:szCs w:val="44"/>
          <w:u w:val="single"/>
        </w:rPr>
        <w:t>El juego</w:t>
      </w:r>
    </w:p>
    <w:p w:rsidR="00254F3F" w:rsidRDefault="00254F3F" w:rsidP="00B37F80">
      <w:pPr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+Búsqueda  de diferentes soluciones para resolver un mismo problema.</w:t>
      </w:r>
    </w:p>
    <w:p w:rsidR="00254F3F" w:rsidRDefault="00254F3F" w:rsidP="00B37F80">
      <w:pPr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+Respeto por las reglas de juego</w:t>
      </w:r>
    </w:p>
    <w:p w:rsidR="00254F3F" w:rsidRDefault="00254F3F" w:rsidP="00B37F80">
      <w:pPr>
        <w:rPr>
          <w:rFonts w:ascii="AR BLANCA" w:hAnsi="AR BLANCA"/>
          <w:sz w:val="40"/>
          <w:szCs w:val="40"/>
        </w:rPr>
      </w:pPr>
    </w:p>
    <w:p w:rsidR="00254F3F" w:rsidRDefault="00254F3F" w:rsidP="00B37F80">
      <w:pPr>
        <w:rPr>
          <w:rFonts w:ascii="AR BLANCA" w:hAnsi="AR BLANCA"/>
          <w:sz w:val="44"/>
          <w:szCs w:val="44"/>
          <w:u w:val="single"/>
        </w:rPr>
      </w:pPr>
      <w:r>
        <w:rPr>
          <w:rFonts w:ascii="AR BLANCA" w:hAnsi="AR BLANCA"/>
          <w:sz w:val="44"/>
          <w:szCs w:val="44"/>
          <w:u w:val="single"/>
        </w:rPr>
        <w:t>Prácticas del lenguaje</w:t>
      </w:r>
    </w:p>
    <w:p w:rsidR="00254F3F" w:rsidRDefault="00254F3F" w:rsidP="00B37F80">
      <w:pPr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+Manifestar sensaciones y sentimientos.</w:t>
      </w:r>
    </w:p>
    <w:p w:rsidR="00254F3F" w:rsidRDefault="00254F3F" w:rsidP="00B37F80">
      <w:pPr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+Disculparse y responder a las disculpas.</w:t>
      </w:r>
    </w:p>
    <w:p w:rsidR="00254F3F" w:rsidRDefault="00254F3F" w:rsidP="00B37F80">
      <w:pPr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+Saludar y agradecer.</w:t>
      </w:r>
    </w:p>
    <w:p w:rsidR="00254F3F" w:rsidRDefault="00254F3F" w:rsidP="00B37F80">
      <w:pPr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+Solicitar  y dar permisos</w:t>
      </w:r>
    </w:p>
    <w:p w:rsidR="00254F3F" w:rsidRDefault="00254F3F" w:rsidP="00B37F80">
      <w:pPr>
        <w:rPr>
          <w:rFonts w:ascii="AR BLANCA" w:hAnsi="AR BLANCA"/>
          <w:sz w:val="40"/>
          <w:szCs w:val="40"/>
        </w:rPr>
      </w:pPr>
    </w:p>
    <w:p w:rsidR="00254F3F" w:rsidRDefault="00254F3F" w:rsidP="00B37F80">
      <w:pPr>
        <w:rPr>
          <w:rFonts w:ascii="AR BLANCA" w:hAnsi="AR BLANCA"/>
          <w:sz w:val="44"/>
          <w:szCs w:val="44"/>
          <w:u w:val="double"/>
        </w:rPr>
      </w:pPr>
      <w:r>
        <w:rPr>
          <w:rFonts w:ascii="AR BLANCA" w:hAnsi="AR BLANCA"/>
          <w:sz w:val="44"/>
          <w:szCs w:val="44"/>
          <w:u w:val="double"/>
        </w:rPr>
        <w:t>Estrategias  didácticas</w:t>
      </w:r>
    </w:p>
    <w:p w:rsidR="00254F3F" w:rsidRDefault="00254F3F" w:rsidP="006C2271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Situaciones diarias: reflexión personal y grupal.</w:t>
      </w:r>
    </w:p>
    <w:p w:rsidR="00254F3F" w:rsidRDefault="00254F3F" w:rsidP="006C2271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Observación de láminas, imágenes, conversando  sobre lo visto aplicándolo en las actividades de rutina del jardín.</w:t>
      </w:r>
    </w:p>
    <w:p w:rsidR="00254F3F" w:rsidRDefault="00254F3F" w:rsidP="006C2271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Resolución pacífica de conflictos, negociar posesiones de juguetes, espacios de juego.</w:t>
      </w:r>
    </w:p>
    <w:p w:rsidR="00254F3F" w:rsidRDefault="00254F3F" w:rsidP="006C2271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Cuentos. Obras de títeres.</w:t>
      </w:r>
    </w:p>
    <w:p w:rsidR="00254F3F" w:rsidRDefault="00254F3F" w:rsidP="006C2271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Brindar ayuda a quien la necesita o solicita en diferentes situaciones: con la mochila, camperas, alcanzar la panera, etc.</w:t>
      </w:r>
    </w:p>
    <w:p w:rsidR="00254F3F" w:rsidRDefault="00254F3F" w:rsidP="006C2271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Esperar turno para lavarse las manos, hablar, recibir un material.</w:t>
      </w:r>
    </w:p>
    <w:p w:rsidR="00254F3F" w:rsidRDefault="00254F3F" w:rsidP="006C2271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Compartir situaciones de juego.</w:t>
      </w:r>
    </w:p>
    <w:p w:rsidR="00254F3F" w:rsidRDefault="00254F3F" w:rsidP="006C2271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Transitar por el jardín con autonomía y cuidado</w:t>
      </w:r>
    </w:p>
    <w:p w:rsidR="00254F3F" w:rsidRDefault="00254F3F" w:rsidP="006C2271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Cuidar las pertenencias propias y ajenas. Devolver algo que no nos pertenece.</w:t>
      </w:r>
    </w:p>
    <w:p w:rsidR="00254F3F" w:rsidRDefault="00254F3F" w:rsidP="006C2271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Manifestarse cuando algo no les agrada.</w:t>
      </w:r>
    </w:p>
    <w:p w:rsidR="00254F3F" w:rsidRDefault="00254F3F" w:rsidP="006C2271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Practicar fórmulas sociales: por favor, gracias, perdón, permiso saludar al llegar, irse o entrar alguien en la sala.</w:t>
      </w:r>
    </w:p>
    <w:p w:rsidR="00254F3F" w:rsidRDefault="00254F3F" w:rsidP="006C2271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Conversar en distintas situaciones, expresando su opinión.</w:t>
      </w:r>
    </w:p>
    <w:p w:rsidR="00254F3F" w:rsidRDefault="00254F3F" w:rsidP="006C2271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Tratar de comportarse  correctamente en la mesa durante el desayuno/merienda: sentarse bien, no jugar con las tazas ni paneras, no manosear la comida, no hablar con la boca llena, etc.</w:t>
      </w:r>
    </w:p>
    <w:p w:rsidR="00254F3F" w:rsidRDefault="00254F3F" w:rsidP="006C2271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Notas en los cuadernos de comunicaciones sobre el tema, comentario de las mismas.</w:t>
      </w:r>
      <w:bookmarkStart w:id="0" w:name="_GoBack"/>
      <w:bookmarkEnd w:id="0"/>
      <w:r>
        <w:rPr>
          <w:rFonts w:ascii="AR BLANCA" w:hAnsi="AR BLANCA"/>
          <w:sz w:val="40"/>
          <w:szCs w:val="40"/>
        </w:rPr>
        <w:t xml:space="preserve">   </w:t>
      </w:r>
    </w:p>
    <w:p w:rsidR="00254F3F" w:rsidRPr="00B37F80" w:rsidRDefault="00254F3F" w:rsidP="006C2271">
      <w:pPr>
        <w:rPr>
          <w:rFonts w:ascii="AR BLANCA" w:hAnsi="AR BLANCA"/>
          <w:sz w:val="40"/>
          <w:szCs w:val="40"/>
        </w:rPr>
      </w:pPr>
    </w:p>
    <w:sectPr w:rsidR="00254F3F" w:rsidRPr="00B37F80" w:rsidSect="006C2271">
      <w:headerReference w:type="default" r:id="rId8"/>
      <w:footerReference w:type="even" r:id="rId9"/>
      <w:footerReference w:type="default" r:id="rId10"/>
      <w:pgSz w:w="11907" w:h="16839" w:code="9"/>
      <w:pgMar w:top="720" w:right="1107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F3F" w:rsidRDefault="00254F3F">
      <w:r>
        <w:separator/>
      </w:r>
    </w:p>
  </w:endnote>
  <w:endnote w:type="continuationSeparator" w:id="0">
    <w:p w:rsidR="00254F3F" w:rsidRDefault="00254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 BLAN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3F" w:rsidRDefault="00254F3F" w:rsidP="00CF04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4F3F" w:rsidRDefault="00254F3F" w:rsidP="006C227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3F" w:rsidRDefault="00254F3F" w:rsidP="00CF04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54F3F" w:rsidRDefault="00254F3F" w:rsidP="006C227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F3F" w:rsidRDefault="00254F3F">
      <w:r>
        <w:separator/>
      </w:r>
    </w:p>
  </w:footnote>
  <w:footnote w:type="continuationSeparator" w:id="0">
    <w:p w:rsidR="00254F3F" w:rsidRDefault="00254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3F" w:rsidRPr="006C2271" w:rsidRDefault="00254F3F" w:rsidP="006C2271">
    <w:pPr>
      <w:pStyle w:val="Header"/>
      <w:spacing w:line="480" w:lineRule="auto"/>
      <w:rPr>
        <w:b/>
        <w:sz w:val="18"/>
        <w:szCs w:val="18"/>
      </w:rPr>
    </w:pPr>
    <w:r w:rsidRPr="00AC6DB8">
      <w:rPr>
        <w:b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0" type="#_x0000_t75" style="width:90pt;height:27pt">
          <v:imagedata r:id="rId1" o:title=""/>
        </v:shape>
      </w:pict>
    </w:r>
    <w:r>
      <w:rPr>
        <w:b/>
        <w:sz w:val="20"/>
        <w:szCs w:val="20"/>
      </w:rPr>
      <w:t xml:space="preserve">   </w:t>
    </w:r>
    <w:hyperlink r:id="rId2" w:history="1">
      <w:r w:rsidRPr="004C3A12">
        <w:rPr>
          <w:rStyle w:val="Hyperlink"/>
          <w:b/>
          <w:sz w:val="20"/>
          <w:szCs w:val="20"/>
        </w:rPr>
        <w:t>www.eljardinonline.com.ar</w:t>
      </w:r>
    </w:hyperlink>
    <w:r>
      <w:rPr>
        <w:b/>
        <w:sz w:val="20"/>
        <w:szCs w:val="20"/>
      </w:rPr>
      <w:t xml:space="preserve">                                                                    </w:t>
    </w:r>
    <w:r w:rsidRPr="00BC7D56">
      <w:rPr>
        <w:b/>
        <w:sz w:val="20"/>
        <w:szCs w:val="20"/>
      </w:rPr>
      <w:t xml:space="preserve">Enviado por </w:t>
    </w:r>
    <w:r w:rsidRPr="006C2271">
      <w:rPr>
        <w:b/>
        <w:color w:val="000000"/>
      </w:rPr>
      <w:t>Gabriela Freijo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0A2B50BA"/>
    <w:multiLevelType w:val="hybridMultilevel"/>
    <w:tmpl w:val="768AF7B2"/>
    <w:lvl w:ilvl="0" w:tplc="D5C0BA36"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eastAsia="SimSun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FD6B1D"/>
    <w:multiLevelType w:val="multilevel"/>
    <w:tmpl w:val="113211D6"/>
    <w:lvl w:ilvl="0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52B9E"/>
    <w:multiLevelType w:val="hybridMultilevel"/>
    <w:tmpl w:val="113211D6"/>
    <w:lvl w:ilvl="0" w:tplc="D166D984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EEB"/>
    <w:rsid w:val="000846FE"/>
    <w:rsid w:val="00174E0A"/>
    <w:rsid w:val="0023539F"/>
    <w:rsid w:val="00254F3F"/>
    <w:rsid w:val="004C3A12"/>
    <w:rsid w:val="005D3F31"/>
    <w:rsid w:val="00697DD8"/>
    <w:rsid w:val="006C2271"/>
    <w:rsid w:val="007A2297"/>
    <w:rsid w:val="007C4703"/>
    <w:rsid w:val="00846EEB"/>
    <w:rsid w:val="00A14EEB"/>
    <w:rsid w:val="00AC6DB8"/>
    <w:rsid w:val="00B37F80"/>
    <w:rsid w:val="00B6436A"/>
    <w:rsid w:val="00BC7D56"/>
    <w:rsid w:val="00CF04D5"/>
    <w:rsid w:val="00D90699"/>
    <w:rsid w:val="00F3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36A"/>
    <w:pPr>
      <w:spacing w:after="200" w:line="276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E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C227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2271"/>
    <w:rPr>
      <w:rFonts w:ascii="Calibri" w:hAnsi="Calibri" w:cs="Times New Roman"/>
      <w:sz w:val="22"/>
      <w:szCs w:val="22"/>
      <w:lang w:val="es-AR" w:eastAsia="en-US" w:bidi="ar-SA"/>
    </w:rPr>
  </w:style>
  <w:style w:type="paragraph" w:styleId="Footer">
    <w:name w:val="footer"/>
    <w:basedOn w:val="Normal"/>
    <w:link w:val="FooterChar"/>
    <w:uiPriority w:val="99"/>
    <w:rsid w:val="006C227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6EDD"/>
    <w:rPr>
      <w:lang w:val="es-AR" w:eastAsia="en-US"/>
    </w:rPr>
  </w:style>
  <w:style w:type="character" w:styleId="Hyperlink">
    <w:name w:val="Hyperlink"/>
    <w:basedOn w:val="DefaultParagraphFont"/>
    <w:uiPriority w:val="99"/>
    <w:rsid w:val="006C227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6C227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jardinonline.com.ar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530</Words>
  <Characters>2915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PROYECTO: </dc:title>
  <dc:subject/>
  <dc:creator>NOTEBOOK</dc:creator>
  <cp:keywords/>
  <dc:description/>
  <cp:lastModifiedBy>mi pc</cp:lastModifiedBy>
  <cp:revision>2</cp:revision>
  <dcterms:created xsi:type="dcterms:W3CDTF">2012-07-29T04:38:00Z</dcterms:created>
  <dcterms:modified xsi:type="dcterms:W3CDTF">2012-07-29T04:38:00Z</dcterms:modified>
</cp:coreProperties>
</file>